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1E9B" w:rsidRDefault="0024260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1624013" cy="9344025"/>
            <wp:effectExtent l="0" t="0" r="0" b="0"/>
            <wp:wrapSquare wrapText="bothSides" distT="114300" distB="114300" distL="114300" distR="114300"/>
            <wp:docPr id="3" name="image2.jpg" descr="LetterheadSideBanner_Jay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etterheadSideBanner_Jayson.JPG"/>
                    <pic:cNvPicPr preferRelativeResize="0"/>
                  </pic:nvPicPr>
                  <pic:blipFill>
                    <a:blip r:embed="rId4"/>
                    <a:srcRect t="3141" b="3141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934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1E9B" w:rsidRDefault="000B1E9B">
      <w:pPr>
        <w:pBdr>
          <w:top w:val="nil"/>
          <w:left w:val="nil"/>
          <w:bottom w:val="nil"/>
          <w:right w:val="nil"/>
          <w:between w:val="nil"/>
        </w:pBdr>
        <w:ind w:right="180"/>
        <w:jc w:val="both"/>
        <w:rPr>
          <w:b/>
          <w:i/>
          <w:sz w:val="20"/>
          <w:szCs w:val="20"/>
        </w:rPr>
      </w:pPr>
    </w:p>
    <w:p w:rsidR="000B1E9B" w:rsidRDefault="000B1E9B">
      <w:pPr>
        <w:pBdr>
          <w:top w:val="nil"/>
          <w:left w:val="nil"/>
          <w:bottom w:val="nil"/>
          <w:right w:val="nil"/>
          <w:between w:val="nil"/>
        </w:pBdr>
        <w:ind w:right="180"/>
        <w:jc w:val="both"/>
        <w:rPr>
          <w:sz w:val="20"/>
          <w:szCs w:val="20"/>
        </w:rPr>
      </w:pPr>
    </w:p>
    <w:p w:rsidR="000B1E9B" w:rsidRDefault="0024260A">
      <w:pPr>
        <w:pBdr>
          <w:top w:val="nil"/>
          <w:left w:val="nil"/>
          <w:bottom w:val="nil"/>
          <w:right w:val="nil"/>
          <w:between w:val="nil"/>
        </w:pBdr>
        <w:ind w:right="180"/>
        <w:rPr>
          <w:sz w:val="20"/>
          <w:szCs w:val="20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1552575</wp:posOffset>
            </wp:positionH>
            <wp:positionV relativeFrom="paragraph">
              <wp:posOffset>219075</wp:posOffset>
            </wp:positionV>
            <wp:extent cx="2371725" cy="314325"/>
            <wp:effectExtent l="0" t="0" r="0" b="0"/>
            <wp:wrapSquare wrapText="bothSides" distT="114300" distB="114300" distL="114300" distR="114300"/>
            <wp:docPr id="4" name="image3.jpg" descr="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etterhead.jpg"/>
                    <pic:cNvPicPr preferRelativeResize="0"/>
                  </pic:nvPicPr>
                  <pic:blipFill>
                    <a:blip r:embed="rId5"/>
                    <a:srcRect l="24739" t="13997" r="42838" b="8267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1E9B" w:rsidRDefault="000B1E9B">
      <w:pPr>
        <w:pBdr>
          <w:top w:val="nil"/>
          <w:left w:val="nil"/>
          <w:bottom w:val="nil"/>
          <w:right w:val="nil"/>
          <w:between w:val="nil"/>
        </w:pBdr>
        <w:ind w:right="180"/>
        <w:rPr>
          <w:sz w:val="20"/>
          <w:szCs w:val="20"/>
        </w:rPr>
      </w:pPr>
    </w:p>
    <w:p w:rsidR="000B1E9B" w:rsidRDefault="000B1E9B">
      <w:pPr>
        <w:pBdr>
          <w:top w:val="nil"/>
          <w:left w:val="nil"/>
          <w:bottom w:val="nil"/>
          <w:right w:val="nil"/>
          <w:between w:val="nil"/>
        </w:pBdr>
        <w:ind w:right="180"/>
        <w:rPr>
          <w:sz w:val="20"/>
          <w:szCs w:val="20"/>
        </w:rPr>
      </w:pPr>
    </w:p>
    <w:p w:rsidR="000B1E9B" w:rsidRDefault="0024260A">
      <w:pPr>
        <w:pBdr>
          <w:top w:val="nil"/>
          <w:left w:val="nil"/>
          <w:bottom w:val="nil"/>
          <w:right w:val="nil"/>
          <w:between w:val="nil"/>
        </w:pBdr>
        <w:ind w:left="1360" w:right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B1E9B" w:rsidRDefault="0024260A">
      <w:pPr>
        <w:pBdr>
          <w:top w:val="nil"/>
          <w:left w:val="nil"/>
          <w:bottom w:val="nil"/>
          <w:right w:val="nil"/>
          <w:between w:val="nil"/>
        </w:pBdr>
        <w:ind w:left="1360" w:right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May 1, 2020</w:t>
      </w:r>
    </w:p>
    <w:p w:rsidR="000B1E9B" w:rsidRDefault="000B1E9B">
      <w:pPr>
        <w:rPr>
          <w:b/>
          <w:sz w:val="20"/>
          <w:szCs w:val="20"/>
        </w:rPr>
      </w:pPr>
    </w:p>
    <w:p w:rsidR="000B1E9B" w:rsidRDefault="0024260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Re: Farewell or Graduation Events for May &amp; June 2020</w:t>
      </w:r>
    </w:p>
    <w:p w:rsidR="000B1E9B" w:rsidRDefault="000B1E9B">
      <w:pPr>
        <w:rPr>
          <w:b/>
          <w:sz w:val="20"/>
          <w:szCs w:val="20"/>
        </w:rPr>
      </w:pPr>
    </w:p>
    <w:p w:rsidR="000B1E9B" w:rsidRDefault="0024260A">
      <w:pPr>
        <w:rPr>
          <w:b/>
          <w:sz w:val="20"/>
          <w:szCs w:val="20"/>
        </w:rPr>
      </w:pPr>
      <w:r>
        <w:rPr>
          <w:b/>
          <w:sz w:val="20"/>
          <w:szCs w:val="20"/>
        </w:rPr>
        <w:t>Dear Wolf Creek Student/Parent/Guardian,</w:t>
      </w:r>
    </w:p>
    <w:p w:rsidR="000B1E9B" w:rsidRDefault="000B1E9B">
      <w:pPr>
        <w:rPr>
          <w:sz w:val="20"/>
          <w:szCs w:val="20"/>
        </w:rPr>
      </w:pPr>
    </w:p>
    <w:p w:rsidR="000B1E9B" w:rsidRDefault="0024260A">
      <w:pPr>
        <w:rPr>
          <w:sz w:val="20"/>
          <w:szCs w:val="20"/>
        </w:rPr>
      </w:pPr>
      <w:r>
        <w:rPr>
          <w:sz w:val="20"/>
          <w:szCs w:val="20"/>
        </w:rPr>
        <w:t>Events like the end of Grade 9 (Farewell) and Grade 12 (Graduation) are special opportunities that students, parents, family, friends, staff, and community members look forward to celebrating together. During the COVID-19 pandemic, all ceremonies have been</w:t>
      </w:r>
      <w:r>
        <w:rPr>
          <w:sz w:val="20"/>
          <w:szCs w:val="20"/>
        </w:rPr>
        <w:t xml:space="preserve"> postponed across all schools in Wolf Creek Public Schools and the province due to the current Alberta Health restrictions on the size of gatherings. </w:t>
      </w:r>
    </w:p>
    <w:p w:rsidR="000B1E9B" w:rsidRDefault="000B1E9B">
      <w:pPr>
        <w:rPr>
          <w:sz w:val="20"/>
          <w:szCs w:val="20"/>
        </w:rPr>
      </w:pPr>
    </w:p>
    <w:p w:rsidR="000B1E9B" w:rsidRDefault="0024260A">
      <w:pPr>
        <w:rPr>
          <w:sz w:val="20"/>
          <w:szCs w:val="20"/>
        </w:rPr>
      </w:pPr>
      <w:r>
        <w:rPr>
          <w:sz w:val="20"/>
          <w:szCs w:val="20"/>
        </w:rPr>
        <w:t>After consulting with school administrators, direction has been provided by the district for farewell/gr</w:t>
      </w:r>
      <w:r>
        <w:rPr>
          <w:sz w:val="20"/>
          <w:szCs w:val="20"/>
        </w:rPr>
        <w:t>aduation ceremonies. A decision has been made that any Farewell or Graduation event will be in one of two formats; a “virtual” ceremony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. videoconference) completed before the end of June 2020, or a traditional graduation event rescheduled into the new </w:t>
      </w:r>
      <w:r>
        <w:rPr>
          <w:sz w:val="20"/>
          <w:szCs w:val="20"/>
        </w:rPr>
        <w:t xml:space="preserve">school year. </w:t>
      </w:r>
    </w:p>
    <w:p w:rsidR="000B1E9B" w:rsidRDefault="000B1E9B">
      <w:pPr>
        <w:rPr>
          <w:sz w:val="20"/>
          <w:szCs w:val="20"/>
        </w:rPr>
      </w:pPr>
    </w:p>
    <w:p w:rsidR="000B1E9B" w:rsidRDefault="0024260A">
      <w:pPr>
        <w:rPr>
          <w:sz w:val="20"/>
          <w:szCs w:val="20"/>
        </w:rPr>
      </w:pPr>
      <w:r>
        <w:rPr>
          <w:sz w:val="20"/>
          <w:szCs w:val="20"/>
        </w:rPr>
        <w:t>Collectively, we acknowledge the disappointment in having to change farewell/graduation ceremonies and celebrations. However, the final decision on how each Wolf Creek school will commemorate farewell/graduation will be determined by each sc</w:t>
      </w:r>
      <w:r>
        <w:rPr>
          <w:sz w:val="20"/>
          <w:szCs w:val="20"/>
        </w:rPr>
        <w:t>hool principal.</w:t>
      </w:r>
    </w:p>
    <w:p w:rsidR="000B1E9B" w:rsidRDefault="000B1E9B">
      <w:pPr>
        <w:rPr>
          <w:sz w:val="20"/>
          <w:szCs w:val="20"/>
        </w:rPr>
      </w:pPr>
    </w:p>
    <w:p w:rsidR="000B1E9B" w:rsidRDefault="0024260A">
      <w:pPr>
        <w:rPr>
          <w:sz w:val="20"/>
          <w:szCs w:val="20"/>
        </w:rPr>
      </w:pPr>
      <w:r>
        <w:rPr>
          <w:sz w:val="20"/>
          <w:szCs w:val="20"/>
        </w:rPr>
        <w:t>In rescheduling farewell/graduation ceremonies, all Wolf Creek schools will follow the lead and guidance of Alberta Health based on when it is safe to proceed. As such, some schools have tentatively rescheduled a graduation ceremony date f</w:t>
      </w:r>
      <w:r>
        <w:rPr>
          <w:sz w:val="20"/>
          <w:szCs w:val="20"/>
        </w:rPr>
        <w:t xml:space="preserve">or the fall, 2020 while other schools will be gathering feedback from graduates and parents to guide a decision on the most appropriate way to acknowledge their graduates.  We recognize all rescheduled events in the fall are still uncertain and subject to </w:t>
      </w:r>
      <w:r>
        <w:rPr>
          <w:sz w:val="20"/>
          <w:szCs w:val="20"/>
        </w:rPr>
        <w:t xml:space="preserve">cancellation or postponement pending restrictions for gatherings.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Regardless of which format is chosen, our school division looks forward to that opportunity to celebrate the amazing accomplishments of our students.</w:t>
      </w:r>
    </w:p>
    <w:p w:rsidR="000B1E9B" w:rsidRDefault="000B1E9B">
      <w:pPr>
        <w:rPr>
          <w:sz w:val="20"/>
          <w:szCs w:val="20"/>
        </w:rPr>
      </w:pPr>
    </w:p>
    <w:p w:rsidR="000B1E9B" w:rsidRDefault="0024260A">
      <w:pPr>
        <w:rPr>
          <w:sz w:val="20"/>
          <w:szCs w:val="20"/>
        </w:rPr>
      </w:pPr>
      <w:r>
        <w:rPr>
          <w:sz w:val="20"/>
          <w:szCs w:val="20"/>
        </w:rPr>
        <w:t>In terms of students receiving graduat</w:t>
      </w:r>
      <w:r>
        <w:rPr>
          <w:sz w:val="20"/>
          <w:szCs w:val="20"/>
        </w:rPr>
        <w:t xml:space="preserve">ion documents, students that complete the graduation requirements will still receive their high school diploma or certificate of completion and will be able to get transcripts on the Alberta Education </w:t>
      </w:r>
      <w:hyperlink r:id="rId6">
        <w:r>
          <w:rPr>
            <w:color w:val="1155CC"/>
            <w:sz w:val="20"/>
            <w:szCs w:val="20"/>
            <w:u w:val="single"/>
          </w:rPr>
          <w:t>MyPASS</w:t>
        </w:r>
      </w:hyperlink>
      <w:r>
        <w:rPr>
          <w:sz w:val="20"/>
          <w:szCs w:val="20"/>
        </w:rPr>
        <w:t xml:space="preserve"> website: (</w:t>
      </w:r>
      <w:hyperlink r:id="rId7">
        <w:r>
          <w:rPr>
            <w:color w:val="1155CC"/>
            <w:sz w:val="20"/>
            <w:szCs w:val="20"/>
            <w:u w:val="single"/>
          </w:rPr>
          <w:t>https://public.education.alberta.ca/PASI/myPass/welcome</w:t>
        </w:r>
      </w:hyperlink>
      <w:r>
        <w:rPr>
          <w:sz w:val="20"/>
          <w:szCs w:val="20"/>
        </w:rPr>
        <w:t>). Alberta Education will mail diplomas to the students upon completion of graduation req</w:t>
      </w:r>
      <w:r>
        <w:rPr>
          <w:sz w:val="20"/>
          <w:szCs w:val="20"/>
        </w:rPr>
        <w:t>uirements. We encourage all students to continue to work towards completion of the tasks assigned by their teachers in the coming weeks.</w:t>
      </w:r>
    </w:p>
    <w:p w:rsidR="000B1E9B" w:rsidRDefault="000B1E9B">
      <w:pPr>
        <w:rPr>
          <w:sz w:val="20"/>
          <w:szCs w:val="20"/>
        </w:rPr>
      </w:pPr>
    </w:p>
    <w:p w:rsidR="000B1E9B" w:rsidRDefault="0024260A">
      <w:pPr>
        <w:rPr>
          <w:sz w:val="20"/>
          <w:szCs w:val="20"/>
        </w:rPr>
      </w:pPr>
      <w:r>
        <w:rPr>
          <w:sz w:val="20"/>
          <w:szCs w:val="20"/>
        </w:rPr>
        <w:t>We wish to thank all of our students and their families for their continued understanding and cooperation to ensure st</w:t>
      </w:r>
      <w:r>
        <w:rPr>
          <w:sz w:val="20"/>
          <w:szCs w:val="20"/>
        </w:rPr>
        <w:t>udents remain safe and follow provincial guidelines during this time.</w:t>
      </w:r>
    </w:p>
    <w:p w:rsidR="000B1E9B" w:rsidRDefault="0024260A">
      <w:pPr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:rsidR="000B1E9B" w:rsidRDefault="0024260A">
      <w:pPr>
        <w:spacing w:line="24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US"/>
        </w:rPr>
        <w:drawing>
          <wp:inline distT="114300" distB="114300" distL="114300" distR="114300">
            <wp:extent cx="814388" cy="60928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609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1E9B" w:rsidRDefault="0024260A">
      <w:pPr>
        <w:rPr>
          <w:sz w:val="20"/>
          <w:szCs w:val="20"/>
        </w:rPr>
      </w:pPr>
      <w:r>
        <w:rPr>
          <w:sz w:val="20"/>
          <w:szCs w:val="20"/>
        </w:rPr>
        <w:t>Jayson Lovell</w:t>
      </w:r>
    </w:p>
    <w:p w:rsidR="0024260A" w:rsidRDefault="0024260A">
      <w:pPr>
        <w:rPr>
          <w:sz w:val="20"/>
          <w:szCs w:val="20"/>
        </w:rPr>
      </w:pPr>
      <w:r>
        <w:rPr>
          <w:sz w:val="20"/>
          <w:szCs w:val="20"/>
        </w:rPr>
        <w:t xml:space="preserve">Superintendent </w:t>
      </w:r>
    </w:p>
    <w:p w:rsidR="0024260A" w:rsidRDefault="0024260A">
      <w:pPr>
        <w:rPr>
          <w:sz w:val="20"/>
          <w:szCs w:val="20"/>
        </w:rPr>
      </w:pPr>
      <w:r w:rsidRPr="0024260A">
        <w:rPr>
          <w:sz w:val="20"/>
          <w:szCs w:val="20"/>
        </w:rPr>
        <w:t>Wolf Creek Public Schools</w:t>
      </w:r>
    </w:p>
    <w:p w:rsidR="000B1E9B" w:rsidRDefault="0024260A">
      <w:pPr>
        <w:rPr>
          <w:sz w:val="23"/>
          <w:szCs w:val="23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104FBC73" wp14:editId="5DFD521B">
            <wp:simplePos x="0" y="0"/>
            <wp:positionH relativeFrom="column">
              <wp:posOffset>5600700</wp:posOffset>
            </wp:positionH>
            <wp:positionV relativeFrom="paragraph">
              <wp:posOffset>6400800</wp:posOffset>
            </wp:positionV>
            <wp:extent cx="1933575" cy="1990725"/>
            <wp:effectExtent l="0" t="0" r="0" b="0"/>
            <wp:wrapSquare wrapText="bothSides" distT="114300" distB="114300" distL="114300" distR="114300"/>
            <wp:docPr id="1" name="image3.jpg" descr="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etterhead.jpg"/>
                    <pic:cNvPicPr preferRelativeResize="0"/>
                  </pic:nvPicPr>
                  <pic:blipFill>
                    <a:blip r:embed="rId5"/>
                    <a:srcRect l="73567" t="78952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B1E9B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9B"/>
    <w:rsid w:val="000B1E9B"/>
    <w:rsid w:val="002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2A0A"/>
  <w15:docId w15:val="{0D8171E0-C392-414C-9B15-F90DDFA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public.education.alberta.ca/PASI/myPass/welc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education.alberta.ca/PASI/myPass/welcome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4077DACC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Public Schools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Woodworth</dc:creator>
  <cp:lastModifiedBy>Deanna Woodworth</cp:lastModifiedBy>
  <cp:revision>2</cp:revision>
  <dcterms:created xsi:type="dcterms:W3CDTF">2020-05-06T15:33:00Z</dcterms:created>
  <dcterms:modified xsi:type="dcterms:W3CDTF">2020-05-06T15:33:00Z</dcterms:modified>
</cp:coreProperties>
</file>